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FE12D" w14:textId="51350FBA" w:rsidR="00EE6668" w:rsidRPr="00EE6668" w:rsidRDefault="00DA3E56" w:rsidP="00EE6668">
      <w:pPr>
        <w:rPr>
          <w:rFonts w:ascii="Century Gothic" w:hAnsi="Century Gothic"/>
          <w:sz w:val="22"/>
          <w:szCs w:val="22"/>
        </w:rPr>
      </w:pPr>
      <w:r>
        <w:rPr>
          <w:rFonts w:ascii="Century Gothic" w:hAnsi="Century Gothic"/>
          <w:sz w:val="22"/>
          <w:szCs w:val="22"/>
        </w:rPr>
        <w:t>View from Westminster</w:t>
      </w:r>
      <w:bookmarkStart w:id="0" w:name="_GoBack"/>
      <w:bookmarkEnd w:id="0"/>
    </w:p>
    <w:p w14:paraId="1D7E3DA9"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September 2018</w:t>
      </w:r>
    </w:p>
    <w:p w14:paraId="0F104CB9"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 xml:space="preserve"> </w:t>
      </w:r>
    </w:p>
    <w:p w14:paraId="7F5BFDE4"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The macropolitical scene remains br</w:t>
      </w:r>
      <w:r>
        <w:rPr>
          <w:rFonts w:ascii="Century Gothic" w:hAnsi="Century Gothic"/>
          <w:sz w:val="22"/>
          <w:szCs w:val="22"/>
        </w:rPr>
        <w:t xml:space="preserve">oadly as it has for some time. </w:t>
      </w:r>
      <w:r w:rsidRPr="00EE6668">
        <w:rPr>
          <w:rFonts w:ascii="Century Gothic" w:hAnsi="Century Gothic"/>
          <w:sz w:val="22"/>
          <w:szCs w:val="22"/>
        </w:rPr>
        <w:t>Brexit is still an unresolvable conundrum. Boris Johnson continues to author lengthy articles explaining everything he should have done when in Government. Future leadership candidates are still furiously jostling for position (Sajid Javid leads the race, but Jeremy Hunt, Dominic Raab and Pen</w:t>
      </w:r>
      <w:r>
        <w:rPr>
          <w:rFonts w:ascii="Century Gothic" w:hAnsi="Century Gothic"/>
          <w:sz w:val="22"/>
          <w:szCs w:val="22"/>
        </w:rPr>
        <w:t xml:space="preserve">ny Mourdant are making gains). </w:t>
      </w:r>
      <w:r w:rsidRPr="00EE6668">
        <w:rPr>
          <w:rFonts w:ascii="Century Gothic" w:hAnsi="Century Gothic"/>
          <w:sz w:val="22"/>
          <w:szCs w:val="22"/>
        </w:rPr>
        <w:t>The official opposition continues to shoot itself in the foot over antisemitism claims. UKIP are flirting with the idea of allowing Tommy</w:t>
      </w:r>
      <w:r>
        <w:rPr>
          <w:rFonts w:ascii="Century Gothic" w:hAnsi="Century Gothic"/>
          <w:sz w:val="22"/>
          <w:szCs w:val="22"/>
        </w:rPr>
        <w:t xml:space="preserve"> Robinson to join their ranks. </w:t>
      </w:r>
      <w:r w:rsidRPr="00EE6668">
        <w:rPr>
          <w:rFonts w:ascii="Century Gothic" w:hAnsi="Century Gothic"/>
          <w:sz w:val="22"/>
          <w:szCs w:val="22"/>
        </w:rPr>
        <w:t>The Liberal Democrats appear to be going on about erotic spasms. Plus ça change, plus c'est la même chose…</w:t>
      </w:r>
      <w:r>
        <w:rPr>
          <w:rFonts w:ascii="Century Gothic" w:hAnsi="Century Gothic"/>
          <w:sz w:val="22"/>
          <w:szCs w:val="22"/>
        </w:rPr>
        <w:t xml:space="preserve"> </w:t>
      </w:r>
      <w:r w:rsidRPr="00EE6668">
        <w:rPr>
          <w:rFonts w:ascii="Century Gothic" w:hAnsi="Century Gothic"/>
          <w:sz w:val="22"/>
          <w:szCs w:val="22"/>
        </w:rPr>
        <w:t>So well-trodden is this set of stories in previous columns that I will refer readers to those historical efforts and instead this month focus on departmental activities. For there have been some!</w:t>
      </w:r>
    </w:p>
    <w:p w14:paraId="072805DF"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 xml:space="preserve"> </w:t>
      </w:r>
    </w:p>
    <w:p w14:paraId="2576012C"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It is the Department for Tran</w:t>
      </w:r>
      <w:r>
        <w:rPr>
          <w:rFonts w:ascii="Century Gothic" w:hAnsi="Century Gothic"/>
          <w:sz w:val="22"/>
          <w:szCs w:val="22"/>
        </w:rPr>
        <w:t xml:space="preserve">sport (DfT) one must focus on first. </w:t>
      </w:r>
      <w:r w:rsidRPr="00EE6668">
        <w:rPr>
          <w:rFonts w:ascii="Century Gothic" w:hAnsi="Century Gothic"/>
          <w:sz w:val="22"/>
          <w:szCs w:val="22"/>
        </w:rPr>
        <w:t>The Office of Rail and Road (ORR) delivered its verdict on the timetable rollout and it represented the biggest kick in the cobblers any minist</w:t>
      </w:r>
      <w:r>
        <w:rPr>
          <w:rFonts w:ascii="Century Gothic" w:hAnsi="Century Gothic"/>
          <w:sz w:val="22"/>
          <w:szCs w:val="22"/>
        </w:rPr>
        <w:t xml:space="preserve">ry has received for some time. </w:t>
      </w:r>
      <w:r w:rsidRPr="00EE6668">
        <w:rPr>
          <w:rFonts w:ascii="Century Gothic" w:hAnsi="Century Gothic"/>
          <w:sz w:val="22"/>
          <w:szCs w:val="22"/>
        </w:rPr>
        <w:t>Its headline conclusion, that nobody seemed to be in charge, was damning and there is a growing sense amongst backbenchers on all sides of the House that the rail industry has become a monolith of</w:t>
      </w:r>
      <w:r>
        <w:rPr>
          <w:rFonts w:ascii="Century Gothic" w:hAnsi="Century Gothic"/>
          <w:sz w:val="22"/>
          <w:szCs w:val="22"/>
        </w:rPr>
        <w:t xml:space="preserve"> power without responsibility. </w:t>
      </w:r>
      <w:r w:rsidRPr="00EE6668">
        <w:rPr>
          <w:rFonts w:ascii="Century Gothic" w:hAnsi="Century Gothic"/>
          <w:sz w:val="22"/>
          <w:szCs w:val="22"/>
        </w:rPr>
        <w:t>Labour’</w:t>
      </w:r>
      <w:r>
        <w:rPr>
          <w:rFonts w:ascii="Century Gothic" w:hAnsi="Century Gothic"/>
          <w:sz w:val="22"/>
          <w:szCs w:val="22"/>
        </w:rPr>
        <w:t xml:space="preserve">s solution is nationalisation. </w:t>
      </w:r>
      <w:r w:rsidRPr="00EE6668">
        <w:rPr>
          <w:rFonts w:ascii="Century Gothic" w:hAnsi="Century Gothic"/>
          <w:sz w:val="22"/>
          <w:szCs w:val="22"/>
        </w:rPr>
        <w:t>The Government rejects that call but has launched the biggest root and branch review of rail in a generation. It’s fair to say the report, and the clamour for heads to roll that followed it, will be front and centre of minds for the foreseeable future. Expect fireworks at DfT Questions.</w:t>
      </w:r>
    </w:p>
    <w:p w14:paraId="3B17C190"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 xml:space="preserve"> </w:t>
      </w:r>
    </w:p>
    <w:p w14:paraId="19697D38"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MHCLG (as nobody calls it yet, DCLG still reigns supreme in Westminster) has also seen a flurry of activity this month. The Northern Powerhouse appears to be back in fashion, with the participation of businesses in British Food Fortnight currently the lead headline on the departmental website… Of more interest perhaps is a new £7.5m digital innovation fund councils can obtain to help improve online service provision. £100,000 a go is the grant limit and I’m sure councils will avail themselves of the opportunity the fund presents. Extra money to tackle homelessness has also been announced and the shortlist for the Great</w:t>
      </w:r>
      <w:r w:rsidR="00770CFE">
        <w:rPr>
          <w:rFonts w:ascii="Century Gothic" w:hAnsi="Century Gothic"/>
          <w:sz w:val="22"/>
          <w:szCs w:val="22"/>
        </w:rPr>
        <w:t xml:space="preserve"> British High Street revealed. </w:t>
      </w:r>
      <w:r w:rsidRPr="00EE6668">
        <w:rPr>
          <w:rFonts w:ascii="Century Gothic" w:hAnsi="Century Gothic"/>
          <w:sz w:val="22"/>
          <w:szCs w:val="22"/>
        </w:rPr>
        <w:t>Both these areas will see additional focus in the coming months, with small-town high-street regeneration becoming, I predict, something of a political football following the recent Labour Party Conference. It was however the £1bn partnership with Barclays to help small and medium sized property developers get building that caught the eye. It would appear Mr Brokenshire is intent in backing housebuilding over nimbyism in what remains the great domestic policy issue of our times…</w:t>
      </w:r>
    </w:p>
    <w:p w14:paraId="7EF580E4" w14:textId="77777777" w:rsidR="00EE6668" w:rsidRPr="00EE6668" w:rsidRDefault="00EE6668" w:rsidP="00EE6668">
      <w:pPr>
        <w:rPr>
          <w:rFonts w:ascii="Century Gothic" w:hAnsi="Century Gothic"/>
          <w:sz w:val="22"/>
          <w:szCs w:val="22"/>
        </w:rPr>
      </w:pPr>
      <w:r w:rsidRPr="00EE6668">
        <w:rPr>
          <w:rFonts w:ascii="Century Gothic" w:hAnsi="Century Gothic"/>
          <w:sz w:val="22"/>
          <w:szCs w:val="22"/>
        </w:rPr>
        <w:t xml:space="preserve"> </w:t>
      </w:r>
    </w:p>
    <w:p w14:paraId="2B5EA9D5" w14:textId="77777777" w:rsidR="00720E50" w:rsidRPr="00EE6668" w:rsidRDefault="00EE6668" w:rsidP="00EE6668">
      <w:pPr>
        <w:rPr>
          <w:rFonts w:ascii="Century Gothic" w:hAnsi="Century Gothic"/>
          <w:sz w:val="22"/>
          <w:szCs w:val="22"/>
        </w:rPr>
      </w:pPr>
      <w:r w:rsidRPr="00EE6668">
        <w:rPr>
          <w:rFonts w:ascii="Century Gothic" w:hAnsi="Century Gothic"/>
          <w:sz w:val="22"/>
          <w:szCs w:val="22"/>
        </w:rPr>
        <w:t>All is quiet at HMT, aside from the announcement of an earlier than expected Budget (29th October).  This has been scheduled to allow space for an EU Summit in November where hopefully some kind of deal will be announced.  So I end the column with the annual plea…get your submissions in quick!</w:t>
      </w:r>
    </w:p>
    <w:sectPr w:rsidR="00720E50" w:rsidRPr="00EE6668" w:rsidSect="00720E5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68"/>
    <w:rsid w:val="00720E50"/>
    <w:rsid w:val="00770CFE"/>
    <w:rsid w:val="00DA3E56"/>
    <w:rsid w:val="00EE66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1FF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119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2668</Characters>
  <Application>Microsoft Macintosh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Parsons</dc:creator>
  <cp:keywords/>
  <dc:description/>
  <cp:lastModifiedBy>Nicola Parkins</cp:lastModifiedBy>
  <cp:revision>2</cp:revision>
  <dcterms:created xsi:type="dcterms:W3CDTF">2018-10-02T11:07:00Z</dcterms:created>
  <dcterms:modified xsi:type="dcterms:W3CDTF">2018-10-02T11:07:00Z</dcterms:modified>
</cp:coreProperties>
</file>