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13145" w14:textId="43A08B86" w:rsidR="000A1C1F" w:rsidRPr="000A1C1F" w:rsidRDefault="000A1C1F" w:rsidP="000A1C1F">
      <w:pPr>
        <w:rPr>
          <w:rFonts w:ascii="Calibri" w:hAnsi="Calibri" w:cs="Helvetica"/>
          <w:b/>
          <w:bCs/>
          <w:noProof w:val="0"/>
          <w:color w:val="181818"/>
          <w:sz w:val="28"/>
          <w:szCs w:val="28"/>
          <w:u w:val="single" w:color="181818"/>
          <w:lang w:val="en-US"/>
        </w:rPr>
      </w:pPr>
      <w:r w:rsidRPr="000A1C1F">
        <w:rPr>
          <w:rFonts w:ascii="Calibri" w:hAnsi="Calibri" w:cs="Helvetica"/>
          <w:b/>
          <w:bCs/>
          <w:noProof w:val="0"/>
          <w:color w:val="181818"/>
          <w:sz w:val="28"/>
          <w:szCs w:val="28"/>
          <w:u w:val="single" w:color="181818"/>
          <w:lang w:val="en-US"/>
        </w:rPr>
        <w:t xml:space="preserve">BREXIT </w:t>
      </w:r>
      <w:r w:rsidR="00FE27A2">
        <w:rPr>
          <w:rFonts w:ascii="Calibri" w:hAnsi="Calibri" w:cs="Helvetica"/>
          <w:b/>
          <w:bCs/>
          <w:noProof w:val="0"/>
          <w:color w:val="181818"/>
          <w:sz w:val="28"/>
          <w:szCs w:val="28"/>
          <w:u w:val="single" w:color="181818"/>
          <w:lang w:val="en-US"/>
        </w:rPr>
        <w:t>UPDATE FEBRUARY</w:t>
      </w:r>
      <w:bookmarkStart w:id="0" w:name="_GoBack"/>
      <w:bookmarkEnd w:id="0"/>
      <w:r w:rsidRPr="000A1C1F">
        <w:rPr>
          <w:rFonts w:ascii="Calibri" w:hAnsi="Calibri" w:cs="Helvetica"/>
          <w:b/>
          <w:bCs/>
          <w:noProof w:val="0"/>
          <w:color w:val="181818"/>
          <w:sz w:val="28"/>
          <w:szCs w:val="28"/>
          <w:u w:val="single" w:color="181818"/>
          <w:lang w:val="en-US"/>
        </w:rPr>
        <w:t xml:space="preserve"> 2019</w:t>
      </w:r>
    </w:p>
    <w:p w14:paraId="501BEC5F" w14:textId="77777777" w:rsidR="000A1C1F" w:rsidRPr="000A1C1F" w:rsidRDefault="000A1C1F" w:rsidP="000A1C1F">
      <w:pPr>
        <w:rPr>
          <w:rFonts w:ascii="Calibri" w:hAnsi="Calibri" w:cs="Helvetica"/>
          <w:b/>
          <w:bCs/>
          <w:noProof w:val="0"/>
          <w:color w:val="181818"/>
          <w:sz w:val="28"/>
          <w:szCs w:val="28"/>
          <w:u w:val="single" w:color="181818"/>
          <w:lang w:val="en-US"/>
        </w:rPr>
      </w:pPr>
    </w:p>
    <w:p w14:paraId="5A47DD37" w14:textId="77777777" w:rsidR="000A1C1F" w:rsidRDefault="000A1C1F" w:rsidP="000A1C1F">
      <w:pPr>
        <w:rPr>
          <w:rFonts w:ascii="Calibri" w:hAnsi="Calibri" w:cs="Helvetica"/>
          <w:b/>
          <w:bCs/>
          <w:noProof w:val="0"/>
          <w:color w:val="181818"/>
          <w:sz w:val="28"/>
          <w:szCs w:val="28"/>
          <w:u w:val="single" w:color="181818"/>
          <w:lang w:val="en-US"/>
        </w:rPr>
      </w:pPr>
      <w:r w:rsidRPr="000A1C1F">
        <w:rPr>
          <w:rFonts w:ascii="Calibri" w:hAnsi="Calibri" w:cs="Helvetica"/>
          <w:b/>
          <w:bCs/>
          <w:noProof w:val="0"/>
          <w:color w:val="181818"/>
          <w:sz w:val="28"/>
          <w:szCs w:val="28"/>
          <w:u w:val="single" w:color="181818"/>
          <w:lang w:val="en-US"/>
        </w:rPr>
        <w:t>EU exit: no deal preparations for schools, further education and higher education</w:t>
      </w:r>
    </w:p>
    <w:p w14:paraId="11FE659E" w14:textId="77777777" w:rsidR="000A1C1F" w:rsidRPr="000A1C1F" w:rsidRDefault="000A1C1F" w:rsidP="000A1C1F">
      <w:pPr>
        <w:rPr>
          <w:rFonts w:ascii="Calibri" w:hAnsi="Calibri" w:cs="Helvetica"/>
          <w:noProof w:val="0"/>
          <w:color w:val="181818"/>
          <w:sz w:val="28"/>
          <w:szCs w:val="28"/>
          <w:u w:color="181818"/>
          <w:lang w:val="en-US"/>
        </w:rPr>
      </w:pPr>
      <w:r w:rsidRPr="000A1C1F">
        <w:rPr>
          <w:rFonts w:ascii="Calibri" w:hAnsi="Calibri" w:cs="Helvetica"/>
          <w:noProof w:val="0"/>
          <w:color w:val="181818"/>
          <w:sz w:val="28"/>
          <w:szCs w:val="28"/>
          <w:u w:color="181818"/>
          <w:lang w:val="en-US"/>
        </w:rPr>
        <w:t>On 31</w:t>
      </w:r>
      <w:r w:rsidRPr="000A1C1F">
        <w:rPr>
          <w:rFonts w:ascii="Calibri" w:hAnsi="Calibri" w:cs="Helvetica"/>
          <w:noProof w:val="0"/>
          <w:color w:val="181818"/>
          <w:sz w:val="28"/>
          <w:szCs w:val="28"/>
          <w:u w:color="181818"/>
          <w:vertAlign w:val="superscript"/>
          <w:lang w:val="en-US"/>
        </w:rPr>
        <w:t>st</w:t>
      </w:r>
      <w:r w:rsidRPr="000A1C1F">
        <w:rPr>
          <w:rFonts w:ascii="Calibri" w:hAnsi="Calibri" w:cs="Helvetica"/>
          <w:noProof w:val="0"/>
          <w:color w:val="181818"/>
          <w:sz w:val="28"/>
          <w:szCs w:val="28"/>
          <w:u w:color="181818"/>
          <w:lang w:val="en-US"/>
        </w:rPr>
        <w:t xml:space="preserve"> January, DfE published guidance on how to prepare in the event that the UK leaves the EU without a deal. This includes guidance for </w:t>
      </w:r>
      <w:hyperlink r:id="rId5" w:history="1">
        <w:r w:rsidRPr="000A1C1F">
          <w:rPr>
            <w:rFonts w:ascii="Calibri" w:hAnsi="Calibri" w:cs="Helvetica"/>
            <w:noProof w:val="0"/>
            <w:color w:val="0D6976"/>
            <w:sz w:val="28"/>
            <w:szCs w:val="28"/>
            <w:u w:val="single" w:color="0D6976"/>
            <w:lang w:val="en-US"/>
          </w:rPr>
          <w:t>schools</w:t>
        </w:r>
      </w:hyperlink>
      <w:r w:rsidRPr="000A1C1F">
        <w:rPr>
          <w:rFonts w:ascii="Calibri" w:hAnsi="Calibri" w:cs="Helvetica"/>
          <w:noProof w:val="0"/>
          <w:color w:val="181818"/>
          <w:sz w:val="28"/>
          <w:szCs w:val="28"/>
          <w:u w:color="181818"/>
          <w:lang w:val="en-US"/>
        </w:rPr>
        <w:t xml:space="preserve">, </w:t>
      </w:r>
      <w:hyperlink r:id="rId6" w:history="1">
        <w:r w:rsidRPr="000A1C1F">
          <w:rPr>
            <w:rFonts w:ascii="Calibri" w:hAnsi="Calibri" w:cs="Helvetica"/>
            <w:noProof w:val="0"/>
            <w:color w:val="0D6976"/>
            <w:sz w:val="28"/>
            <w:szCs w:val="28"/>
            <w:u w:val="single" w:color="0D6976"/>
            <w:lang w:val="en-US"/>
          </w:rPr>
          <w:t>further education and apprenticeship providers</w:t>
        </w:r>
      </w:hyperlink>
      <w:r w:rsidRPr="000A1C1F">
        <w:rPr>
          <w:rFonts w:ascii="Calibri" w:hAnsi="Calibri" w:cs="Helvetica"/>
          <w:noProof w:val="0"/>
          <w:color w:val="181818"/>
          <w:sz w:val="28"/>
          <w:szCs w:val="28"/>
          <w:u w:color="181818"/>
          <w:lang w:val="en-US"/>
        </w:rPr>
        <w:t xml:space="preserve">, and </w:t>
      </w:r>
      <w:hyperlink r:id="rId7" w:history="1">
        <w:r w:rsidRPr="000A1C1F">
          <w:rPr>
            <w:rFonts w:ascii="Calibri" w:hAnsi="Calibri" w:cs="Helvetica"/>
            <w:noProof w:val="0"/>
            <w:color w:val="0D6976"/>
            <w:sz w:val="28"/>
            <w:szCs w:val="28"/>
            <w:u w:val="single" w:color="0D6976"/>
            <w:lang w:val="en-US"/>
          </w:rPr>
          <w:t>higher education institutions</w:t>
        </w:r>
      </w:hyperlink>
      <w:r w:rsidRPr="000A1C1F">
        <w:rPr>
          <w:rFonts w:ascii="Calibri" w:hAnsi="Calibri" w:cs="Helvetica"/>
          <w:noProof w:val="0"/>
          <w:color w:val="181818"/>
          <w:sz w:val="28"/>
          <w:szCs w:val="28"/>
          <w:u w:color="181818"/>
          <w:lang w:val="en-US"/>
        </w:rPr>
        <w:t>.  </w:t>
      </w:r>
    </w:p>
    <w:p w14:paraId="678D21AF" w14:textId="77777777" w:rsidR="000A1C1F" w:rsidRPr="000A1C1F" w:rsidRDefault="000A1C1F" w:rsidP="000A1C1F">
      <w:pPr>
        <w:rPr>
          <w:rFonts w:ascii="Calibri" w:hAnsi="Calibri" w:cs="Helvetica"/>
          <w:noProof w:val="0"/>
          <w:color w:val="181818"/>
          <w:sz w:val="28"/>
          <w:szCs w:val="28"/>
          <w:u w:color="181818"/>
          <w:lang w:val="en-US"/>
        </w:rPr>
      </w:pPr>
    </w:p>
    <w:p w14:paraId="2C5214C3" w14:textId="77777777" w:rsidR="000A1C1F" w:rsidRPr="000A1C1F" w:rsidRDefault="000A1C1F" w:rsidP="000A1C1F">
      <w:pPr>
        <w:rPr>
          <w:rFonts w:ascii="Calibri" w:hAnsi="Calibri" w:cs="Helvetica"/>
          <w:noProof w:val="0"/>
          <w:color w:val="181818"/>
          <w:sz w:val="28"/>
          <w:szCs w:val="28"/>
          <w:u w:color="181818"/>
          <w:lang w:val="en-US"/>
        </w:rPr>
      </w:pPr>
      <w:r w:rsidRPr="000A1C1F">
        <w:rPr>
          <w:rFonts w:ascii="Calibri" w:hAnsi="Calibri" w:cs="Helvetica"/>
          <w:b/>
          <w:bCs/>
          <w:noProof w:val="0"/>
          <w:color w:val="181818"/>
          <w:sz w:val="28"/>
          <w:szCs w:val="28"/>
          <w:u w:val="single" w:color="181818"/>
          <w:lang w:val="en-US"/>
        </w:rPr>
        <w:t>Protecting social security rights of UK and Irish citizens after Brexit</w:t>
      </w:r>
    </w:p>
    <w:p w14:paraId="63F33CAD" w14:textId="77777777" w:rsidR="000A1C1F" w:rsidRPr="000A1C1F" w:rsidRDefault="000A1C1F" w:rsidP="000A1C1F">
      <w:pPr>
        <w:rPr>
          <w:rFonts w:ascii="Calibri" w:hAnsi="Calibri" w:cs="Helvetica"/>
          <w:noProof w:val="0"/>
          <w:color w:val="181818"/>
          <w:sz w:val="28"/>
          <w:szCs w:val="28"/>
          <w:u w:color="181818"/>
          <w:lang w:val="en-US"/>
        </w:rPr>
      </w:pPr>
      <w:r w:rsidRPr="000A1C1F">
        <w:rPr>
          <w:rFonts w:ascii="Calibri" w:hAnsi="Calibri" w:cs="Helvetica"/>
          <w:noProof w:val="0"/>
          <w:color w:val="181818"/>
          <w:sz w:val="28"/>
          <w:szCs w:val="28"/>
          <w:u w:color="181818"/>
          <w:lang w:val="en-US"/>
        </w:rPr>
        <w:t>On 4</w:t>
      </w:r>
      <w:r w:rsidRPr="000A1C1F">
        <w:rPr>
          <w:rFonts w:ascii="Calibri" w:hAnsi="Calibri" w:cs="Helvetica"/>
          <w:noProof w:val="0"/>
          <w:color w:val="181818"/>
          <w:sz w:val="28"/>
          <w:szCs w:val="28"/>
          <w:u w:color="181818"/>
          <w:vertAlign w:val="superscript"/>
          <w:lang w:val="en-US"/>
        </w:rPr>
        <w:t>th</w:t>
      </w:r>
      <w:r w:rsidRPr="000A1C1F">
        <w:rPr>
          <w:rFonts w:ascii="Calibri" w:hAnsi="Calibri" w:cs="Helvetica"/>
          <w:noProof w:val="0"/>
          <w:color w:val="181818"/>
          <w:sz w:val="28"/>
          <w:szCs w:val="28"/>
          <w:u w:color="181818"/>
          <w:lang w:val="en-US"/>
        </w:rPr>
        <w:t xml:space="preserve"> February the UK government </w:t>
      </w:r>
      <w:hyperlink r:id="rId8" w:history="1">
        <w:r w:rsidRPr="000A1C1F">
          <w:rPr>
            <w:rFonts w:ascii="Calibri" w:hAnsi="Calibri" w:cs="Helvetica"/>
            <w:noProof w:val="0"/>
            <w:color w:val="0D6976"/>
            <w:sz w:val="28"/>
            <w:szCs w:val="28"/>
            <w:u w:val="single" w:color="0D6976"/>
            <w:lang w:val="en-US"/>
          </w:rPr>
          <w:t>announced</w:t>
        </w:r>
      </w:hyperlink>
      <w:r w:rsidRPr="000A1C1F">
        <w:rPr>
          <w:rFonts w:ascii="Calibri" w:hAnsi="Calibri" w:cs="Helvetica"/>
          <w:noProof w:val="0"/>
          <w:color w:val="181818"/>
          <w:sz w:val="28"/>
          <w:szCs w:val="28"/>
          <w:u w:color="181818"/>
          <w:lang w:val="en-US"/>
        </w:rPr>
        <w:t xml:space="preserve"> an agreement on social security with Ireland in the context of the Common Travel Area arrangements. The agreement ensures that the rights of UK and Irish citizens living and working in each other’s state are protected after the UK leaves the EU.  </w:t>
      </w:r>
    </w:p>
    <w:p w14:paraId="056BAFC3" w14:textId="77777777" w:rsidR="000A1C1F" w:rsidRPr="000A1C1F" w:rsidRDefault="000A1C1F" w:rsidP="000A1C1F">
      <w:pPr>
        <w:rPr>
          <w:rFonts w:ascii="Calibri" w:hAnsi="Calibri" w:cs="Helvetica"/>
          <w:noProof w:val="0"/>
          <w:color w:val="181818"/>
          <w:sz w:val="28"/>
          <w:szCs w:val="28"/>
          <w:u w:color="181818"/>
          <w:lang w:val="en-US"/>
        </w:rPr>
      </w:pPr>
    </w:p>
    <w:p w14:paraId="0F42896F" w14:textId="77777777" w:rsidR="000A1C1F" w:rsidRPr="000A1C1F" w:rsidRDefault="000A1C1F" w:rsidP="000A1C1F">
      <w:pPr>
        <w:rPr>
          <w:rFonts w:ascii="Calibri" w:hAnsi="Calibri" w:cs="Helvetica"/>
          <w:b/>
          <w:bCs/>
          <w:noProof w:val="0"/>
          <w:color w:val="181818"/>
          <w:sz w:val="28"/>
          <w:szCs w:val="28"/>
          <w:u w:val="single" w:color="181818"/>
          <w:lang w:val="en-US"/>
        </w:rPr>
      </w:pPr>
      <w:r w:rsidRPr="000A1C1F">
        <w:rPr>
          <w:rFonts w:ascii="Calibri" w:hAnsi="Calibri" w:cs="Helvetica"/>
          <w:b/>
          <w:bCs/>
          <w:noProof w:val="0"/>
          <w:color w:val="181818"/>
          <w:sz w:val="28"/>
          <w:szCs w:val="28"/>
          <w:u w:val="single" w:color="181818"/>
          <w:lang w:val="en-US"/>
        </w:rPr>
        <w:t>Charities to become authorised advisors to EU citizens applying to settle in the UK</w:t>
      </w:r>
    </w:p>
    <w:p w14:paraId="069F26A4" w14:textId="77777777" w:rsidR="000A1C1F" w:rsidRPr="000A1C1F" w:rsidRDefault="000A1C1F" w:rsidP="000A1C1F">
      <w:pPr>
        <w:rPr>
          <w:rFonts w:ascii="Calibri" w:hAnsi="Calibri" w:cs="Helvetica"/>
          <w:noProof w:val="0"/>
          <w:color w:val="181818"/>
          <w:sz w:val="28"/>
          <w:szCs w:val="28"/>
          <w:u w:color="181818"/>
          <w:lang w:val="en-US"/>
        </w:rPr>
      </w:pPr>
      <w:r w:rsidRPr="000A1C1F">
        <w:rPr>
          <w:rFonts w:ascii="Calibri" w:hAnsi="Calibri" w:cs="Helvetica"/>
          <w:noProof w:val="0"/>
          <w:color w:val="181818"/>
          <w:sz w:val="28"/>
          <w:szCs w:val="28"/>
          <w:u w:color="181818"/>
          <w:lang w:val="en-US"/>
        </w:rPr>
        <w:t>On 4</w:t>
      </w:r>
      <w:r w:rsidRPr="000A1C1F">
        <w:rPr>
          <w:rFonts w:ascii="Calibri" w:hAnsi="Calibri" w:cs="Helvetica"/>
          <w:noProof w:val="0"/>
          <w:color w:val="181818"/>
          <w:sz w:val="28"/>
          <w:szCs w:val="28"/>
          <w:u w:color="181818"/>
          <w:vertAlign w:val="superscript"/>
          <w:lang w:val="en-US"/>
        </w:rPr>
        <w:t>th</w:t>
      </w:r>
      <w:r w:rsidRPr="000A1C1F">
        <w:rPr>
          <w:rFonts w:ascii="Calibri" w:hAnsi="Calibri" w:cs="Helvetica"/>
          <w:noProof w:val="0"/>
          <w:color w:val="181818"/>
          <w:sz w:val="28"/>
          <w:szCs w:val="28"/>
          <w:u w:color="181818"/>
          <w:lang w:val="en-US"/>
        </w:rPr>
        <w:t xml:space="preserve"> February the Office of the Immigration Services Commissioner (OISC) </w:t>
      </w:r>
      <w:hyperlink r:id="rId9" w:history="1">
        <w:r w:rsidRPr="000A1C1F">
          <w:rPr>
            <w:rFonts w:ascii="Calibri" w:hAnsi="Calibri" w:cs="Helvetica"/>
            <w:noProof w:val="0"/>
            <w:color w:val="0D6976"/>
            <w:sz w:val="28"/>
            <w:szCs w:val="28"/>
            <w:u w:val="single" w:color="0D6976"/>
            <w:lang w:val="en-US"/>
          </w:rPr>
          <w:t>launched</w:t>
        </w:r>
      </w:hyperlink>
      <w:r w:rsidRPr="000A1C1F">
        <w:rPr>
          <w:rFonts w:ascii="Calibri" w:hAnsi="Calibri" w:cs="Helvetica"/>
          <w:noProof w:val="0"/>
          <w:color w:val="181818"/>
          <w:sz w:val="28"/>
          <w:szCs w:val="28"/>
          <w:u w:color="181818"/>
          <w:lang w:val="en-US"/>
        </w:rPr>
        <w:t xml:space="preserve"> a new scheme for charities and other organisations to apply more quickly to become registered advisors to EU citizens when they apply to settle in the UK.  </w:t>
      </w:r>
    </w:p>
    <w:p w14:paraId="229A27B7" w14:textId="77777777" w:rsidR="000A1C1F" w:rsidRPr="000A1C1F" w:rsidRDefault="000A1C1F" w:rsidP="000A1C1F">
      <w:pPr>
        <w:rPr>
          <w:rFonts w:ascii="Calibri" w:hAnsi="Calibri" w:cs="Helvetica"/>
          <w:noProof w:val="0"/>
          <w:color w:val="181818"/>
          <w:sz w:val="28"/>
          <w:szCs w:val="28"/>
          <w:u w:color="181818"/>
          <w:lang w:val="en-US"/>
        </w:rPr>
      </w:pPr>
    </w:p>
    <w:p w14:paraId="0EF24B8F" w14:textId="77777777" w:rsidR="000A1C1F" w:rsidRPr="000A1C1F" w:rsidRDefault="000A1C1F" w:rsidP="000A1C1F">
      <w:pPr>
        <w:rPr>
          <w:rFonts w:ascii="Calibri" w:hAnsi="Calibri" w:cs="Helvetica"/>
          <w:noProof w:val="0"/>
          <w:color w:val="181818"/>
          <w:sz w:val="28"/>
          <w:szCs w:val="28"/>
          <w:u w:color="181818"/>
          <w:lang w:val="en-US"/>
        </w:rPr>
      </w:pPr>
      <w:r w:rsidRPr="000A1C1F">
        <w:rPr>
          <w:rFonts w:ascii="Calibri" w:hAnsi="Calibri" w:cs="Helvetica"/>
          <w:b/>
          <w:bCs/>
          <w:noProof w:val="0"/>
          <w:color w:val="181818"/>
          <w:sz w:val="28"/>
          <w:szCs w:val="28"/>
          <w:u w:val="single" w:color="181818"/>
          <w:lang w:val="en-US"/>
        </w:rPr>
        <w:t>EU Exit: road haulage</w:t>
      </w:r>
      <w:r w:rsidRPr="000A1C1F">
        <w:rPr>
          <w:rFonts w:ascii="Calibri" w:hAnsi="Calibri" w:cs="Helvetica"/>
          <w:noProof w:val="0"/>
          <w:color w:val="181818"/>
          <w:sz w:val="28"/>
          <w:szCs w:val="28"/>
          <w:u w:color="181818"/>
          <w:lang w:val="en-US"/>
        </w:rPr>
        <w:t xml:space="preserve">  </w:t>
      </w:r>
    </w:p>
    <w:p w14:paraId="004969A5" w14:textId="77777777" w:rsidR="000A1C1F" w:rsidRPr="000A1C1F" w:rsidRDefault="000A1C1F" w:rsidP="000A1C1F">
      <w:pPr>
        <w:rPr>
          <w:rFonts w:ascii="Calibri" w:hAnsi="Calibri" w:cs="Helvetica"/>
          <w:noProof w:val="0"/>
          <w:color w:val="181818"/>
          <w:sz w:val="28"/>
          <w:szCs w:val="28"/>
          <w:u w:color="181818"/>
          <w:lang w:val="en-US"/>
        </w:rPr>
      </w:pPr>
      <w:r w:rsidRPr="000A1C1F">
        <w:rPr>
          <w:rFonts w:ascii="Calibri" w:hAnsi="Calibri" w:cs="Helvetica"/>
          <w:noProof w:val="0"/>
          <w:color w:val="181818"/>
          <w:sz w:val="28"/>
          <w:szCs w:val="28"/>
          <w:u w:color="181818"/>
          <w:lang w:val="en-US"/>
        </w:rPr>
        <w:t>On 5</w:t>
      </w:r>
      <w:r w:rsidRPr="000A1C1F">
        <w:rPr>
          <w:rFonts w:ascii="Calibri" w:hAnsi="Calibri" w:cs="Helvetica"/>
          <w:noProof w:val="0"/>
          <w:color w:val="181818"/>
          <w:sz w:val="28"/>
          <w:szCs w:val="28"/>
          <w:u w:color="181818"/>
          <w:vertAlign w:val="superscript"/>
          <w:lang w:val="en-US"/>
        </w:rPr>
        <w:t>th</w:t>
      </w:r>
      <w:r w:rsidRPr="000A1C1F">
        <w:rPr>
          <w:rFonts w:ascii="Calibri" w:hAnsi="Calibri" w:cs="Helvetica"/>
          <w:noProof w:val="0"/>
          <w:color w:val="181818"/>
          <w:sz w:val="28"/>
          <w:szCs w:val="28"/>
          <w:u w:color="181818"/>
          <w:lang w:val="en-US"/>
        </w:rPr>
        <w:t xml:space="preserve"> February DfT </w:t>
      </w:r>
      <w:hyperlink r:id="rId10" w:history="1">
        <w:r w:rsidRPr="000A1C1F">
          <w:rPr>
            <w:rFonts w:ascii="Calibri" w:hAnsi="Calibri" w:cs="Helvetica"/>
            <w:noProof w:val="0"/>
            <w:color w:val="0D6976"/>
            <w:sz w:val="28"/>
            <w:szCs w:val="28"/>
            <w:u w:val="single" w:color="0D6976"/>
            <w:lang w:val="en-US"/>
          </w:rPr>
          <w:t>laid</w:t>
        </w:r>
      </w:hyperlink>
      <w:r w:rsidRPr="000A1C1F">
        <w:rPr>
          <w:rFonts w:ascii="Calibri" w:hAnsi="Calibri" w:cs="Helvetica"/>
          <w:noProof w:val="0"/>
          <w:color w:val="181818"/>
          <w:sz w:val="28"/>
          <w:szCs w:val="28"/>
          <w:u w:color="181818"/>
          <w:lang w:val="en-US"/>
        </w:rPr>
        <w:t xml:space="preserve"> a road haulage statutory instrument in Parliament which is designed to ensure UK law operates effectively if the UK leaves the EU without a deal. The legislation provides for continued access to the UK market, after exit, for hauliers from the 27 EU member states.  </w:t>
      </w:r>
    </w:p>
    <w:p w14:paraId="1B66975D" w14:textId="77777777" w:rsidR="000A1C1F" w:rsidRPr="000A1C1F" w:rsidRDefault="000A1C1F" w:rsidP="000A1C1F">
      <w:pPr>
        <w:rPr>
          <w:rFonts w:ascii="Calibri" w:hAnsi="Calibri" w:cs="Helvetica"/>
          <w:noProof w:val="0"/>
          <w:color w:val="181818"/>
          <w:sz w:val="28"/>
          <w:szCs w:val="28"/>
          <w:u w:color="181818"/>
          <w:lang w:val="en-US"/>
        </w:rPr>
      </w:pPr>
    </w:p>
    <w:p w14:paraId="49C99C02" w14:textId="77777777" w:rsidR="000A1C1F" w:rsidRPr="000A1C1F" w:rsidRDefault="000A1C1F" w:rsidP="000A1C1F">
      <w:pPr>
        <w:rPr>
          <w:rFonts w:ascii="Calibri" w:hAnsi="Calibri" w:cs="Helvetica"/>
          <w:b/>
          <w:bCs/>
          <w:noProof w:val="0"/>
          <w:color w:val="181818"/>
          <w:sz w:val="28"/>
          <w:szCs w:val="28"/>
          <w:u w:val="single" w:color="181818"/>
          <w:lang w:val="en-US"/>
        </w:rPr>
      </w:pPr>
      <w:r w:rsidRPr="000A1C1F">
        <w:rPr>
          <w:rFonts w:ascii="Calibri" w:hAnsi="Calibri" w:cs="Helvetica"/>
          <w:b/>
          <w:bCs/>
          <w:noProof w:val="0"/>
          <w:color w:val="181818"/>
          <w:sz w:val="28"/>
          <w:szCs w:val="28"/>
          <w:u w:val="single" w:color="181818"/>
          <w:lang w:val="en-US"/>
        </w:rPr>
        <w:t>Maintaining EU restrictions on F gases and Ozone Depleting Substances in the event of a No Deal Brexit</w:t>
      </w:r>
    </w:p>
    <w:p w14:paraId="5672DD0E" w14:textId="77777777" w:rsidR="000A1C1F" w:rsidRPr="000A1C1F" w:rsidRDefault="000A1C1F" w:rsidP="000A1C1F">
      <w:pPr>
        <w:rPr>
          <w:rFonts w:ascii="Calibri" w:hAnsi="Calibri" w:cs="Helvetica"/>
          <w:noProof w:val="0"/>
          <w:color w:val="181818"/>
          <w:sz w:val="28"/>
          <w:szCs w:val="28"/>
          <w:u w:color="181818"/>
          <w:lang w:val="en-US"/>
        </w:rPr>
      </w:pPr>
      <w:r w:rsidRPr="000A1C1F">
        <w:rPr>
          <w:rFonts w:ascii="Calibri" w:hAnsi="Calibri" w:cs="Helvetica"/>
          <w:noProof w:val="0"/>
          <w:color w:val="181818"/>
          <w:sz w:val="28"/>
          <w:szCs w:val="28"/>
          <w:u w:color="181818"/>
          <w:lang w:val="en-US"/>
        </w:rPr>
        <w:t>On 11</w:t>
      </w:r>
      <w:r w:rsidRPr="000A1C1F">
        <w:rPr>
          <w:rFonts w:ascii="Calibri" w:hAnsi="Calibri" w:cs="Helvetica"/>
          <w:noProof w:val="0"/>
          <w:color w:val="181818"/>
          <w:sz w:val="28"/>
          <w:szCs w:val="28"/>
          <w:u w:color="181818"/>
          <w:vertAlign w:val="superscript"/>
          <w:lang w:val="en-US"/>
        </w:rPr>
        <w:t>th</w:t>
      </w:r>
      <w:r w:rsidRPr="000A1C1F">
        <w:rPr>
          <w:rFonts w:ascii="Calibri" w:hAnsi="Calibri" w:cs="Helvetica"/>
          <w:noProof w:val="0"/>
          <w:color w:val="181818"/>
          <w:sz w:val="28"/>
          <w:szCs w:val="28"/>
          <w:u w:color="181818"/>
          <w:lang w:val="en-US"/>
        </w:rPr>
        <w:t xml:space="preserve"> February the government </w:t>
      </w:r>
      <w:hyperlink r:id="rId11" w:history="1">
        <w:r w:rsidRPr="000A1C1F">
          <w:rPr>
            <w:rFonts w:ascii="Calibri" w:hAnsi="Calibri" w:cs="Helvetica"/>
            <w:noProof w:val="0"/>
            <w:color w:val="0D6976"/>
            <w:sz w:val="28"/>
            <w:szCs w:val="28"/>
            <w:u w:val="single" w:color="0D6976"/>
            <w:lang w:val="en-US"/>
          </w:rPr>
          <w:t>launched</w:t>
        </w:r>
      </w:hyperlink>
      <w:r w:rsidRPr="000A1C1F">
        <w:rPr>
          <w:rFonts w:ascii="Calibri" w:hAnsi="Calibri" w:cs="Helvetica"/>
          <w:noProof w:val="0"/>
          <w:color w:val="181818"/>
          <w:sz w:val="28"/>
          <w:szCs w:val="28"/>
          <w:u w:color="181818"/>
          <w:lang w:val="en-US"/>
        </w:rPr>
        <w:t xml:space="preserve"> a new system to ensure the UK maintains current restrictions on the use of fluorinated greenhouse gases in the event of a no deal Brexit.  </w:t>
      </w:r>
    </w:p>
    <w:p w14:paraId="0F97443F" w14:textId="77777777" w:rsidR="000A1C1F" w:rsidRPr="000A1C1F" w:rsidRDefault="000A1C1F" w:rsidP="000A1C1F">
      <w:pPr>
        <w:rPr>
          <w:rFonts w:ascii="Calibri" w:hAnsi="Calibri" w:cs="Helvetica"/>
          <w:noProof w:val="0"/>
          <w:color w:val="181818"/>
          <w:sz w:val="28"/>
          <w:szCs w:val="28"/>
          <w:u w:color="181818"/>
          <w:lang w:val="en-US"/>
        </w:rPr>
      </w:pPr>
    </w:p>
    <w:p w14:paraId="3921D66A" w14:textId="77777777" w:rsidR="000A1C1F" w:rsidRPr="000A1C1F" w:rsidRDefault="000A1C1F" w:rsidP="000A1C1F">
      <w:pPr>
        <w:rPr>
          <w:rFonts w:ascii="Calibri" w:hAnsi="Calibri" w:cs="Helvetica"/>
          <w:noProof w:val="0"/>
          <w:color w:val="181818"/>
          <w:sz w:val="28"/>
          <w:szCs w:val="28"/>
          <w:u w:color="181818"/>
          <w:lang w:val="en-US"/>
        </w:rPr>
      </w:pPr>
      <w:r w:rsidRPr="000A1C1F">
        <w:rPr>
          <w:rFonts w:ascii="Calibri" w:hAnsi="Calibri" w:cs="Helvetica"/>
          <w:b/>
          <w:bCs/>
          <w:noProof w:val="0"/>
          <w:color w:val="181818"/>
          <w:sz w:val="28"/>
          <w:szCs w:val="28"/>
          <w:u w:val="single" w:color="181818"/>
          <w:lang w:val="en-US"/>
        </w:rPr>
        <w:t xml:space="preserve">Importing and exporting </w:t>
      </w:r>
      <w:r>
        <w:rPr>
          <w:rFonts w:ascii="Calibri" w:hAnsi="Calibri" w:cs="Helvetica"/>
          <w:b/>
          <w:bCs/>
          <w:noProof w:val="0"/>
          <w:color w:val="181818"/>
          <w:sz w:val="28"/>
          <w:szCs w:val="28"/>
          <w:u w:val="single" w:color="181818"/>
          <w:lang w:val="en-US"/>
        </w:rPr>
        <w:t>waste if there’s no Brexit deal</w:t>
      </w:r>
    </w:p>
    <w:p w14:paraId="622B7CD1" w14:textId="77777777" w:rsidR="000A1C1F" w:rsidRPr="000A1C1F" w:rsidRDefault="000A1C1F" w:rsidP="000A1C1F">
      <w:pPr>
        <w:rPr>
          <w:rFonts w:ascii="Calibri" w:hAnsi="Calibri" w:cs="Helvetica"/>
          <w:noProof w:val="0"/>
          <w:color w:val="181818"/>
          <w:sz w:val="28"/>
          <w:szCs w:val="28"/>
          <w:u w:color="181818"/>
          <w:lang w:val="en-US"/>
        </w:rPr>
      </w:pPr>
      <w:r w:rsidRPr="000A1C1F">
        <w:rPr>
          <w:rFonts w:ascii="Calibri" w:hAnsi="Calibri" w:cs="Helvetica"/>
          <w:noProof w:val="0"/>
          <w:color w:val="181818"/>
          <w:sz w:val="28"/>
          <w:szCs w:val="28"/>
          <w:u w:color="181818"/>
          <w:lang w:val="en-US"/>
        </w:rPr>
        <w:t>On 11</w:t>
      </w:r>
      <w:r w:rsidRPr="000A1C1F">
        <w:rPr>
          <w:rFonts w:ascii="Calibri" w:hAnsi="Calibri" w:cs="Helvetica"/>
          <w:noProof w:val="0"/>
          <w:color w:val="181818"/>
          <w:sz w:val="28"/>
          <w:szCs w:val="28"/>
          <w:u w:color="181818"/>
          <w:vertAlign w:val="superscript"/>
          <w:lang w:val="en-US"/>
        </w:rPr>
        <w:t>th</w:t>
      </w:r>
      <w:r w:rsidRPr="000A1C1F">
        <w:rPr>
          <w:rFonts w:ascii="Calibri" w:hAnsi="Calibri" w:cs="Helvetica"/>
          <w:noProof w:val="0"/>
          <w:color w:val="181818"/>
          <w:sz w:val="28"/>
          <w:szCs w:val="28"/>
          <w:u w:color="181818"/>
          <w:lang w:val="en-US"/>
        </w:rPr>
        <w:t xml:space="preserve"> February, DEFRA published </w:t>
      </w:r>
      <w:hyperlink r:id="rId12" w:history="1">
        <w:r w:rsidRPr="000A1C1F">
          <w:rPr>
            <w:rFonts w:ascii="Calibri" w:hAnsi="Calibri" w:cs="Helvetica"/>
            <w:noProof w:val="0"/>
            <w:color w:val="0D6976"/>
            <w:sz w:val="28"/>
            <w:szCs w:val="28"/>
            <w:u w:val="single" w:color="0D6976"/>
            <w:lang w:val="en-US"/>
          </w:rPr>
          <w:t>guidance</w:t>
        </w:r>
      </w:hyperlink>
      <w:r w:rsidRPr="000A1C1F">
        <w:rPr>
          <w:rFonts w:ascii="Calibri" w:hAnsi="Calibri" w:cs="Helvetica"/>
          <w:noProof w:val="0"/>
          <w:color w:val="181818"/>
          <w:sz w:val="28"/>
          <w:szCs w:val="28"/>
          <w:u w:color="181818"/>
          <w:lang w:val="en-US"/>
        </w:rPr>
        <w:t xml:space="preserve"> setting out what waste importers and exporters must do to prepare for changes to rules around waste shipments if the UK leaves the EU with no deal on 29</w:t>
      </w:r>
      <w:r w:rsidRPr="000A1C1F">
        <w:rPr>
          <w:rFonts w:ascii="Calibri" w:hAnsi="Calibri" w:cs="Helvetica"/>
          <w:noProof w:val="0"/>
          <w:color w:val="181818"/>
          <w:sz w:val="28"/>
          <w:szCs w:val="28"/>
          <w:u w:color="181818"/>
          <w:vertAlign w:val="superscript"/>
          <w:lang w:val="en-US"/>
        </w:rPr>
        <w:t>th</w:t>
      </w:r>
      <w:r w:rsidRPr="000A1C1F">
        <w:rPr>
          <w:rFonts w:ascii="Calibri" w:hAnsi="Calibri" w:cs="Helvetica"/>
          <w:noProof w:val="0"/>
          <w:color w:val="181818"/>
          <w:sz w:val="28"/>
          <w:szCs w:val="28"/>
          <w:u w:color="181818"/>
          <w:lang w:val="en-US"/>
        </w:rPr>
        <w:t xml:space="preserve"> March 2019. </w:t>
      </w:r>
    </w:p>
    <w:p w14:paraId="396055BD" w14:textId="77777777" w:rsidR="000A1C1F" w:rsidRDefault="000A1C1F" w:rsidP="000A1C1F">
      <w:pPr>
        <w:rPr>
          <w:rFonts w:ascii="Calibri" w:hAnsi="Calibri" w:cs="Helvetica"/>
          <w:noProof w:val="0"/>
          <w:color w:val="181818"/>
          <w:sz w:val="28"/>
          <w:szCs w:val="28"/>
          <w:u w:color="181818"/>
          <w:lang w:val="en-US"/>
        </w:rPr>
      </w:pPr>
    </w:p>
    <w:p w14:paraId="3FC5F825" w14:textId="77777777" w:rsidR="000A1C1F" w:rsidRPr="000A1C1F" w:rsidRDefault="000A1C1F" w:rsidP="000A1C1F">
      <w:pPr>
        <w:rPr>
          <w:rFonts w:ascii="Calibri" w:hAnsi="Calibri" w:cs="Helvetica"/>
          <w:b/>
          <w:bCs/>
          <w:noProof w:val="0"/>
          <w:color w:val="181818"/>
          <w:sz w:val="28"/>
          <w:szCs w:val="28"/>
          <w:u w:val="single" w:color="181818"/>
          <w:lang w:val="en-US"/>
        </w:rPr>
      </w:pPr>
      <w:r w:rsidRPr="000A1C1F">
        <w:rPr>
          <w:rFonts w:ascii="Calibri" w:hAnsi="Calibri" w:cs="Helvetica"/>
          <w:b/>
          <w:bCs/>
          <w:noProof w:val="0"/>
          <w:color w:val="181818"/>
          <w:sz w:val="28"/>
          <w:szCs w:val="28"/>
          <w:u w:val="single" w:color="181818"/>
          <w:lang w:val="en-US"/>
        </w:rPr>
        <w:t>UK and Switzerland sign trade continuity agreement</w:t>
      </w:r>
    </w:p>
    <w:p w14:paraId="28CD7E08" w14:textId="77777777" w:rsidR="000A1C1F" w:rsidRPr="000A1C1F" w:rsidRDefault="000A1C1F" w:rsidP="000A1C1F">
      <w:pPr>
        <w:rPr>
          <w:rFonts w:ascii="Calibri" w:hAnsi="Calibri" w:cs="Helvetica"/>
          <w:noProof w:val="0"/>
          <w:color w:val="181818"/>
          <w:sz w:val="28"/>
          <w:szCs w:val="28"/>
          <w:u w:color="181818"/>
          <w:lang w:val="en-US"/>
        </w:rPr>
      </w:pPr>
      <w:r w:rsidRPr="000A1C1F">
        <w:rPr>
          <w:rFonts w:ascii="Calibri" w:hAnsi="Calibri" w:cs="Helvetica"/>
          <w:noProof w:val="0"/>
          <w:color w:val="181818"/>
          <w:sz w:val="28"/>
          <w:szCs w:val="28"/>
          <w:u w:color="181818"/>
          <w:lang w:val="en-US"/>
        </w:rPr>
        <w:lastRenderedPageBreak/>
        <w:t>On 11</w:t>
      </w:r>
      <w:r w:rsidRPr="000A1C1F">
        <w:rPr>
          <w:rFonts w:ascii="Calibri" w:hAnsi="Calibri" w:cs="Helvetica"/>
          <w:noProof w:val="0"/>
          <w:color w:val="181818"/>
          <w:sz w:val="28"/>
          <w:szCs w:val="28"/>
          <w:u w:color="181818"/>
          <w:vertAlign w:val="superscript"/>
          <w:lang w:val="en-US"/>
        </w:rPr>
        <w:t>th</w:t>
      </w:r>
      <w:r w:rsidRPr="000A1C1F">
        <w:rPr>
          <w:rFonts w:ascii="Calibri" w:hAnsi="Calibri" w:cs="Helvetica"/>
          <w:noProof w:val="0"/>
          <w:color w:val="181818"/>
          <w:sz w:val="28"/>
          <w:szCs w:val="28"/>
          <w:u w:color="181818"/>
          <w:lang w:val="en-US"/>
        </w:rPr>
        <w:t xml:space="preserve"> February DIT </w:t>
      </w:r>
      <w:hyperlink r:id="rId13" w:history="1">
        <w:r w:rsidRPr="000A1C1F">
          <w:rPr>
            <w:rStyle w:val="Hyperlink"/>
            <w:rFonts w:ascii="Calibri" w:hAnsi="Calibri" w:cs="Helvetica"/>
            <w:noProof w:val="0"/>
            <w:sz w:val="28"/>
            <w:szCs w:val="28"/>
            <w:u w:color="0D6976"/>
            <w:lang w:val="en-US"/>
          </w:rPr>
          <w:t>signed</w:t>
        </w:r>
        <w:r w:rsidRPr="000A1C1F">
          <w:rPr>
            <w:rStyle w:val="Hyperlink"/>
            <w:rFonts w:ascii="Calibri" w:hAnsi="Calibri" w:cs="Helvetica"/>
            <w:noProof w:val="0"/>
            <w:sz w:val="28"/>
            <w:szCs w:val="28"/>
            <w:u w:color="181818"/>
            <w:lang w:val="en-US"/>
          </w:rPr>
          <w:t xml:space="preserve"> </w:t>
        </w:r>
      </w:hyperlink>
      <w:r w:rsidRPr="000A1C1F">
        <w:rPr>
          <w:rFonts w:ascii="Calibri" w:hAnsi="Calibri" w:cs="Helvetica"/>
          <w:noProof w:val="0"/>
          <w:color w:val="181818"/>
          <w:sz w:val="28"/>
          <w:szCs w:val="28"/>
          <w:u w:color="181818"/>
          <w:lang w:val="en-US"/>
        </w:rPr>
        <w:t>a trade continuity agreement with Switzerland which will see British businesses and consumers benefiting from continued trade after we leave the European Union.</w:t>
      </w:r>
    </w:p>
    <w:p w14:paraId="6E68C388" w14:textId="77777777" w:rsidR="000A1C1F" w:rsidRPr="000A1C1F" w:rsidRDefault="000A1C1F" w:rsidP="000A1C1F">
      <w:pPr>
        <w:rPr>
          <w:rFonts w:ascii="Calibri" w:hAnsi="Calibri" w:cs="Helvetica"/>
          <w:noProof w:val="0"/>
          <w:color w:val="181818"/>
          <w:sz w:val="28"/>
          <w:szCs w:val="28"/>
          <w:u w:color="181818"/>
          <w:lang w:val="en-US"/>
        </w:rPr>
      </w:pPr>
    </w:p>
    <w:p w14:paraId="44223550" w14:textId="77777777" w:rsidR="000A1C1F" w:rsidRPr="000A1C1F" w:rsidRDefault="000A1C1F" w:rsidP="000A1C1F">
      <w:pPr>
        <w:rPr>
          <w:rFonts w:ascii="Calibri" w:hAnsi="Calibri" w:cs="Helvetica"/>
          <w:b/>
          <w:bCs/>
          <w:noProof w:val="0"/>
          <w:color w:val="181818"/>
          <w:sz w:val="28"/>
          <w:szCs w:val="28"/>
          <w:u w:val="single" w:color="181818"/>
          <w:lang w:val="en-US"/>
        </w:rPr>
      </w:pPr>
      <w:r w:rsidRPr="000A1C1F">
        <w:rPr>
          <w:rFonts w:ascii="Calibri" w:hAnsi="Calibri" w:cs="Helvetica"/>
          <w:b/>
          <w:bCs/>
          <w:noProof w:val="0"/>
          <w:color w:val="181818"/>
          <w:sz w:val="28"/>
          <w:szCs w:val="28"/>
          <w:u w:val="single" w:color="181818"/>
          <w:lang w:val="en-US"/>
        </w:rPr>
        <w:t>Help and support for traders if the UK leaves the EU with no deal</w:t>
      </w:r>
    </w:p>
    <w:p w14:paraId="6F64101B" w14:textId="77777777" w:rsidR="000A1C1F" w:rsidRPr="000A1C1F" w:rsidRDefault="000A1C1F" w:rsidP="000A1C1F">
      <w:pPr>
        <w:rPr>
          <w:rFonts w:ascii="Calibri" w:hAnsi="Calibri" w:cs="Helvetica"/>
          <w:noProof w:val="0"/>
          <w:color w:val="181818"/>
          <w:sz w:val="28"/>
          <w:szCs w:val="28"/>
          <w:u w:color="181818"/>
          <w:lang w:val="en-US"/>
        </w:rPr>
      </w:pPr>
      <w:r w:rsidRPr="000A1C1F">
        <w:rPr>
          <w:rFonts w:ascii="Calibri" w:hAnsi="Calibri" w:cs="Helvetica"/>
          <w:noProof w:val="0"/>
          <w:color w:val="181818"/>
          <w:sz w:val="28"/>
          <w:szCs w:val="28"/>
          <w:u w:color="181818"/>
          <w:lang w:val="en-US"/>
        </w:rPr>
        <w:t> On 22</w:t>
      </w:r>
      <w:r w:rsidRPr="000A1C1F">
        <w:rPr>
          <w:rFonts w:ascii="Calibri" w:hAnsi="Calibri" w:cs="Helvetica"/>
          <w:noProof w:val="0"/>
          <w:color w:val="181818"/>
          <w:sz w:val="28"/>
          <w:szCs w:val="28"/>
          <w:u w:color="181818"/>
          <w:vertAlign w:val="superscript"/>
          <w:lang w:val="en-US"/>
        </w:rPr>
        <w:t>nd</w:t>
      </w:r>
      <w:r w:rsidRPr="000A1C1F">
        <w:rPr>
          <w:rFonts w:ascii="Calibri" w:hAnsi="Calibri" w:cs="Helvetica"/>
          <w:noProof w:val="0"/>
          <w:color w:val="181818"/>
          <w:sz w:val="28"/>
          <w:szCs w:val="28"/>
          <w:u w:color="181818"/>
          <w:lang w:val="en-US"/>
        </w:rPr>
        <w:t xml:space="preserve"> February, HMRC published </w:t>
      </w:r>
      <w:hyperlink r:id="rId14" w:history="1">
        <w:r w:rsidRPr="000A1C1F">
          <w:rPr>
            <w:rFonts w:ascii="Calibri" w:hAnsi="Calibri" w:cs="Helvetica"/>
            <w:noProof w:val="0"/>
            <w:color w:val="0D6976"/>
            <w:sz w:val="28"/>
            <w:szCs w:val="28"/>
            <w:u w:val="single" w:color="0D6976"/>
            <w:lang w:val="en-US"/>
          </w:rPr>
          <w:t>videos</w:t>
        </w:r>
      </w:hyperlink>
      <w:r w:rsidRPr="000A1C1F">
        <w:rPr>
          <w:rFonts w:ascii="Calibri" w:hAnsi="Calibri" w:cs="Helvetica"/>
          <w:noProof w:val="0"/>
          <w:color w:val="181818"/>
          <w:sz w:val="28"/>
          <w:szCs w:val="28"/>
          <w:u w:color="181818"/>
          <w:lang w:val="en-US"/>
        </w:rPr>
        <w:t xml:space="preserve"> about trading with the EU after 29</w:t>
      </w:r>
      <w:r w:rsidRPr="000A1C1F">
        <w:rPr>
          <w:rFonts w:ascii="Calibri" w:hAnsi="Calibri" w:cs="Helvetica"/>
          <w:noProof w:val="0"/>
          <w:color w:val="181818"/>
          <w:sz w:val="28"/>
          <w:szCs w:val="28"/>
          <w:u w:color="181818"/>
          <w:vertAlign w:val="superscript"/>
          <w:lang w:val="en-US"/>
        </w:rPr>
        <w:t>th</w:t>
      </w:r>
      <w:r w:rsidRPr="000A1C1F">
        <w:rPr>
          <w:rFonts w:ascii="Calibri" w:hAnsi="Calibri" w:cs="Helvetica"/>
          <w:noProof w:val="0"/>
          <w:color w:val="181818"/>
          <w:sz w:val="28"/>
          <w:szCs w:val="28"/>
          <w:u w:color="181818"/>
          <w:lang w:val="en-US"/>
        </w:rPr>
        <w:t xml:space="preserve"> March 2019 if the UK leaves without a deal. This includes imports, exports and changes at the UK border.   </w:t>
      </w:r>
    </w:p>
    <w:p w14:paraId="6CCAD80A" w14:textId="77777777" w:rsidR="000A1C1F" w:rsidRPr="000A1C1F" w:rsidRDefault="000A1C1F" w:rsidP="000A1C1F">
      <w:pPr>
        <w:rPr>
          <w:rFonts w:ascii="Calibri" w:hAnsi="Calibri" w:cs="Helvetica"/>
          <w:noProof w:val="0"/>
          <w:color w:val="181818"/>
          <w:sz w:val="28"/>
          <w:szCs w:val="28"/>
          <w:u w:color="181818"/>
          <w:lang w:val="en-US"/>
        </w:rPr>
      </w:pPr>
    </w:p>
    <w:p w14:paraId="3CCED7C4" w14:textId="77777777" w:rsidR="000A1C1F" w:rsidRPr="000A1C1F" w:rsidRDefault="000A1C1F" w:rsidP="000A1C1F">
      <w:pPr>
        <w:rPr>
          <w:rFonts w:ascii="Calibri" w:hAnsi="Calibri" w:cs="Helvetica"/>
          <w:b/>
          <w:bCs/>
          <w:noProof w:val="0"/>
          <w:color w:val="181818"/>
          <w:sz w:val="28"/>
          <w:szCs w:val="28"/>
          <w:u w:val="single" w:color="181818"/>
          <w:lang w:val="en-US"/>
        </w:rPr>
      </w:pPr>
      <w:r w:rsidRPr="000A1C1F">
        <w:rPr>
          <w:rFonts w:ascii="Calibri" w:hAnsi="Calibri" w:cs="Helvetica"/>
          <w:b/>
          <w:bCs/>
          <w:noProof w:val="0"/>
          <w:color w:val="181818"/>
          <w:sz w:val="28"/>
          <w:szCs w:val="28"/>
          <w:u w:val="single" w:color="181818"/>
          <w:lang w:val="en-US"/>
        </w:rPr>
        <w:t>Planning for a possible no-deal EU Exit: information for the health and care sector</w:t>
      </w:r>
    </w:p>
    <w:p w14:paraId="663855D7" w14:textId="77777777" w:rsidR="000A1C1F" w:rsidRPr="000A1C1F" w:rsidRDefault="000A1C1F" w:rsidP="000A1C1F">
      <w:pPr>
        <w:rPr>
          <w:rFonts w:ascii="Calibri" w:hAnsi="Calibri" w:cs="Helvetica"/>
          <w:noProof w:val="0"/>
          <w:color w:val="181818"/>
          <w:sz w:val="28"/>
          <w:szCs w:val="28"/>
          <w:u w:color="181818"/>
          <w:lang w:val="en-US"/>
        </w:rPr>
      </w:pPr>
      <w:r w:rsidRPr="000A1C1F">
        <w:rPr>
          <w:rFonts w:ascii="Calibri" w:hAnsi="Calibri" w:cs="Helvetica"/>
          <w:noProof w:val="0"/>
          <w:color w:val="181818"/>
          <w:sz w:val="28"/>
          <w:szCs w:val="28"/>
          <w:u w:color="181818"/>
          <w:lang w:val="en-US"/>
        </w:rPr>
        <w:t>On 22</w:t>
      </w:r>
      <w:r w:rsidRPr="000A1C1F">
        <w:rPr>
          <w:rFonts w:ascii="Calibri" w:hAnsi="Calibri" w:cs="Helvetica"/>
          <w:noProof w:val="0"/>
          <w:color w:val="181818"/>
          <w:sz w:val="28"/>
          <w:szCs w:val="28"/>
          <w:u w:color="181818"/>
          <w:vertAlign w:val="superscript"/>
          <w:lang w:val="en-US"/>
        </w:rPr>
        <w:t>nd</w:t>
      </w:r>
      <w:r w:rsidRPr="000A1C1F">
        <w:rPr>
          <w:rFonts w:ascii="Calibri" w:hAnsi="Calibri" w:cs="Helvetica"/>
          <w:noProof w:val="0"/>
          <w:color w:val="181818"/>
          <w:sz w:val="28"/>
          <w:szCs w:val="28"/>
          <w:u w:color="181818"/>
          <w:lang w:val="en-US"/>
        </w:rPr>
        <w:t xml:space="preserve"> February, DHSC published updated </w:t>
      </w:r>
      <w:hyperlink r:id="rId15" w:history="1">
        <w:r w:rsidRPr="000A1C1F">
          <w:rPr>
            <w:rFonts w:ascii="Calibri" w:hAnsi="Calibri" w:cs="Helvetica"/>
            <w:noProof w:val="0"/>
            <w:color w:val="0D6976"/>
            <w:sz w:val="28"/>
            <w:szCs w:val="28"/>
            <w:u w:val="single" w:color="0D6976"/>
            <w:lang w:val="en-US"/>
          </w:rPr>
          <w:t>guidance</w:t>
        </w:r>
      </w:hyperlink>
      <w:r w:rsidRPr="000A1C1F">
        <w:rPr>
          <w:rFonts w:ascii="Calibri" w:hAnsi="Calibri" w:cs="Helvetica"/>
          <w:noProof w:val="0"/>
          <w:color w:val="181818"/>
          <w:sz w:val="28"/>
          <w:szCs w:val="28"/>
          <w:u w:color="181818"/>
          <w:lang w:val="en-US"/>
        </w:rPr>
        <w:t xml:space="preserve"> for industry and organisations involved in health and care about contingency plans for a no-deal Brexit.  </w:t>
      </w:r>
    </w:p>
    <w:p w14:paraId="1A41F891" w14:textId="77777777" w:rsidR="000A1C1F" w:rsidRPr="000A1C1F" w:rsidRDefault="000A1C1F" w:rsidP="000A1C1F">
      <w:pPr>
        <w:rPr>
          <w:rFonts w:ascii="Calibri" w:hAnsi="Calibri" w:cs="Helvetica"/>
          <w:noProof w:val="0"/>
          <w:color w:val="181818"/>
          <w:sz w:val="28"/>
          <w:szCs w:val="28"/>
          <w:u w:color="181818"/>
          <w:lang w:val="en-US"/>
        </w:rPr>
      </w:pPr>
    </w:p>
    <w:p w14:paraId="6FE995E2" w14:textId="77777777" w:rsidR="000A1C1F" w:rsidRPr="000A1C1F" w:rsidRDefault="000A1C1F" w:rsidP="000A1C1F">
      <w:pPr>
        <w:rPr>
          <w:rFonts w:ascii="Calibri" w:hAnsi="Calibri" w:cs="Helvetica"/>
          <w:b/>
          <w:bCs/>
          <w:noProof w:val="0"/>
          <w:color w:val="181818"/>
          <w:sz w:val="28"/>
          <w:szCs w:val="28"/>
          <w:u w:val="single" w:color="181818"/>
          <w:lang w:val="en-US"/>
        </w:rPr>
      </w:pPr>
      <w:r w:rsidRPr="000A1C1F">
        <w:rPr>
          <w:rFonts w:ascii="Calibri" w:hAnsi="Calibri" w:cs="Helvetica"/>
          <w:b/>
          <w:bCs/>
          <w:noProof w:val="0"/>
          <w:color w:val="181818"/>
          <w:sz w:val="28"/>
          <w:szCs w:val="28"/>
          <w:u w:val="single" w:color="181818"/>
          <w:lang w:val="en-US"/>
        </w:rPr>
        <w:t>UK and Switzerland sign citizens’ rights agreement</w:t>
      </w:r>
    </w:p>
    <w:p w14:paraId="6F27FCAE" w14:textId="77777777" w:rsidR="000A1C1F" w:rsidRPr="000A1C1F" w:rsidRDefault="000A1C1F" w:rsidP="000A1C1F">
      <w:pPr>
        <w:rPr>
          <w:rFonts w:ascii="Calibri" w:hAnsi="Calibri" w:cs="Helvetica"/>
          <w:noProof w:val="0"/>
          <w:color w:val="181818"/>
          <w:sz w:val="28"/>
          <w:szCs w:val="28"/>
          <w:u w:color="181818"/>
          <w:lang w:val="en-US"/>
        </w:rPr>
      </w:pPr>
      <w:r w:rsidRPr="000A1C1F">
        <w:rPr>
          <w:rFonts w:ascii="Calibri" w:hAnsi="Calibri" w:cs="Helvetica"/>
          <w:noProof w:val="0"/>
          <w:color w:val="181818"/>
          <w:sz w:val="28"/>
          <w:szCs w:val="28"/>
          <w:u w:color="181818"/>
          <w:lang w:val="en-US"/>
        </w:rPr>
        <w:t>On 25</w:t>
      </w:r>
      <w:r w:rsidRPr="000A1C1F">
        <w:rPr>
          <w:rFonts w:ascii="Calibri" w:hAnsi="Calibri" w:cs="Helvetica"/>
          <w:noProof w:val="0"/>
          <w:color w:val="181818"/>
          <w:sz w:val="28"/>
          <w:szCs w:val="28"/>
          <w:u w:color="181818"/>
          <w:vertAlign w:val="superscript"/>
          <w:lang w:val="en-US"/>
        </w:rPr>
        <w:t>th</w:t>
      </w:r>
      <w:r w:rsidRPr="000A1C1F">
        <w:rPr>
          <w:rFonts w:ascii="Calibri" w:hAnsi="Calibri" w:cs="Helvetica"/>
          <w:noProof w:val="0"/>
          <w:color w:val="181818"/>
          <w:sz w:val="28"/>
          <w:szCs w:val="28"/>
          <w:u w:color="181818"/>
          <w:lang w:val="en-US"/>
        </w:rPr>
        <w:t xml:space="preserve"> February the UK </w:t>
      </w:r>
      <w:hyperlink r:id="rId16" w:history="1">
        <w:r w:rsidRPr="000A1C1F">
          <w:rPr>
            <w:rFonts w:ascii="Calibri" w:hAnsi="Calibri" w:cs="Helvetica"/>
            <w:noProof w:val="0"/>
            <w:color w:val="0D6976"/>
            <w:sz w:val="28"/>
            <w:szCs w:val="28"/>
            <w:u w:val="single" w:color="0D6976"/>
            <w:lang w:val="en-US"/>
          </w:rPr>
          <w:t>signed</w:t>
        </w:r>
      </w:hyperlink>
      <w:r w:rsidRPr="000A1C1F">
        <w:rPr>
          <w:rFonts w:ascii="Calibri" w:hAnsi="Calibri" w:cs="Helvetica"/>
          <w:noProof w:val="0"/>
          <w:color w:val="181818"/>
          <w:sz w:val="28"/>
          <w:szCs w:val="28"/>
          <w:u w:color="181818"/>
          <w:lang w:val="en-US"/>
        </w:rPr>
        <w:t xml:space="preserve"> the Swiss citizens’ rights agreement which will protect UK nationals resident in Switzerland and Swiss nationals resident in the UK when we leave the European Union. It will allow people to continue contributing to their communities and living their lives much as they do now.  </w:t>
      </w:r>
    </w:p>
    <w:p w14:paraId="6C158988" w14:textId="77777777" w:rsidR="000A1C1F" w:rsidRPr="000A1C1F" w:rsidRDefault="000A1C1F" w:rsidP="000A1C1F">
      <w:pPr>
        <w:rPr>
          <w:rFonts w:ascii="Calibri" w:hAnsi="Calibri" w:cs="Helvetica"/>
          <w:noProof w:val="0"/>
          <w:color w:val="181818"/>
          <w:sz w:val="28"/>
          <w:szCs w:val="28"/>
          <w:u w:color="181818"/>
          <w:lang w:val="en-US"/>
        </w:rPr>
      </w:pPr>
    </w:p>
    <w:p w14:paraId="114A1D05" w14:textId="77777777" w:rsidR="000A1C1F" w:rsidRPr="000A1C1F" w:rsidRDefault="000A1C1F" w:rsidP="000A1C1F">
      <w:pPr>
        <w:rPr>
          <w:rFonts w:ascii="Calibri" w:hAnsi="Calibri" w:cs="Helvetica"/>
          <w:b/>
          <w:bCs/>
          <w:noProof w:val="0"/>
          <w:color w:val="181818"/>
          <w:sz w:val="28"/>
          <w:szCs w:val="28"/>
          <w:u w:val="single" w:color="181818"/>
          <w:lang w:val="en-US"/>
        </w:rPr>
      </w:pPr>
      <w:r w:rsidRPr="000A1C1F">
        <w:rPr>
          <w:rFonts w:ascii="Calibri" w:hAnsi="Calibri" w:cs="Helvetica"/>
          <w:b/>
          <w:bCs/>
          <w:noProof w:val="0"/>
          <w:color w:val="181818"/>
          <w:sz w:val="28"/>
          <w:szCs w:val="28"/>
          <w:u w:val="single" w:color="181818"/>
          <w:lang w:val="en-US"/>
        </w:rPr>
        <w:t>Implications for business and trade of a no deal exit</w:t>
      </w:r>
    </w:p>
    <w:p w14:paraId="634810F8" w14:textId="77777777" w:rsidR="003E3133" w:rsidRPr="000A1C1F" w:rsidRDefault="000A1C1F" w:rsidP="000A1C1F">
      <w:pPr>
        <w:rPr>
          <w:rFonts w:ascii="Calibri" w:hAnsi="Calibri" w:cs="Helvetica"/>
          <w:noProof w:val="0"/>
          <w:color w:val="181818"/>
          <w:sz w:val="28"/>
          <w:szCs w:val="28"/>
          <w:u w:color="181818"/>
          <w:lang w:val="en-US"/>
        </w:rPr>
      </w:pPr>
      <w:r w:rsidRPr="000A1C1F">
        <w:rPr>
          <w:rFonts w:ascii="Calibri" w:hAnsi="Calibri" w:cs="Helvetica"/>
          <w:noProof w:val="0"/>
          <w:color w:val="181818"/>
          <w:sz w:val="28"/>
          <w:szCs w:val="28"/>
          <w:u w:color="181818"/>
          <w:lang w:val="en-US"/>
        </w:rPr>
        <w:t>On 26</w:t>
      </w:r>
      <w:r w:rsidRPr="000A1C1F">
        <w:rPr>
          <w:rFonts w:ascii="Calibri" w:hAnsi="Calibri" w:cs="Helvetica"/>
          <w:noProof w:val="0"/>
          <w:color w:val="181818"/>
          <w:sz w:val="28"/>
          <w:szCs w:val="28"/>
          <w:u w:color="181818"/>
          <w:vertAlign w:val="superscript"/>
          <w:lang w:val="en-US"/>
        </w:rPr>
        <w:t>th</w:t>
      </w:r>
      <w:r w:rsidRPr="000A1C1F">
        <w:rPr>
          <w:rFonts w:ascii="Calibri" w:hAnsi="Calibri" w:cs="Helvetica"/>
          <w:noProof w:val="0"/>
          <w:color w:val="181818"/>
          <w:sz w:val="28"/>
          <w:szCs w:val="28"/>
          <w:u w:color="181818"/>
          <w:lang w:val="en-US"/>
        </w:rPr>
        <w:t xml:space="preserve"> February, DExEU published a </w:t>
      </w:r>
      <w:hyperlink r:id="rId17" w:history="1">
        <w:r w:rsidRPr="000A1C1F">
          <w:rPr>
            <w:rFonts w:ascii="Calibri" w:hAnsi="Calibri" w:cs="Helvetica"/>
            <w:noProof w:val="0"/>
            <w:color w:val="0D6976"/>
            <w:sz w:val="28"/>
            <w:szCs w:val="28"/>
            <w:u w:val="single" w:color="0D6976"/>
            <w:lang w:val="en-US"/>
          </w:rPr>
          <w:t>document</w:t>
        </w:r>
      </w:hyperlink>
      <w:r w:rsidRPr="000A1C1F">
        <w:rPr>
          <w:rFonts w:ascii="Calibri" w:hAnsi="Calibri" w:cs="Helvetica"/>
          <w:noProof w:val="0"/>
          <w:color w:val="181818"/>
          <w:sz w:val="28"/>
          <w:szCs w:val="28"/>
          <w:u w:color="181818"/>
          <w:lang w:val="en-US"/>
        </w:rPr>
        <w:t xml:space="preserve"> explaining the Government’s latest assessment of the implications for business and international trade in the UK, if it leaves the EU without a deal on 29 March. This paper summarises Government activity to prepare for no deal as a contingency plan, and provides an assessment of the implications of a no deal exit for trade and for businesses, given the preparations that have been made.</w:t>
      </w:r>
    </w:p>
    <w:p w14:paraId="5EBFF739" w14:textId="77777777" w:rsidR="000A1C1F" w:rsidRPr="000A1C1F" w:rsidRDefault="000A1C1F" w:rsidP="000A1C1F">
      <w:pPr>
        <w:rPr>
          <w:rFonts w:ascii="Calibri" w:hAnsi="Calibri" w:cs="Helvetica"/>
          <w:noProof w:val="0"/>
          <w:color w:val="181818"/>
          <w:sz w:val="28"/>
          <w:szCs w:val="28"/>
          <w:u w:color="181818"/>
          <w:lang w:val="en-US"/>
        </w:rPr>
      </w:pPr>
    </w:p>
    <w:p w14:paraId="057C2C96" w14:textId="77777777" w:rsidR="000A1C1F" w:rsidRPr="000A1C1F" w:rsidRDefault="000A1C1F" w:rsidP="000A1C1F">
      <w:pPr>
        <w:widowControl w:val="0"/>
        <w:autoSpaceDE w:val="0"/>
        <w:autoSpaceDN w:val="0"/>
        <w:adjustRightInd w:val="0"/>
        <w:rPr>
          <w:rFonts w:ascii="Calibri" w:hAnsi="Calibri" w:cs="Calibri"/>
          <w:noProof w:val="0"/>
          <w:sz w:val="28"/>
          <w:szCs w:val="28"/>
          <w:u w:color="181818"/>
          <w:lang w:val="en-US"/>
        </w:rPr>
      </w:pPr>
      <w:r w:rsidRPr="000A1C1F">
        <w:rPr>
          <w:rFonts w:ascii="Calibri" w:hAnsi="Calibri" w:cs="Arial"/>
          <w:b/>
          <w:bCs/>
          <w:noProof w:val="0"/>
          <w:sz w:val="28"/>
          <w:szCs w:val="28"/>
          <w:u w:color="181818"/>
          <w:lang w:val="en-US"/>
        </w:rPr>
        <w:t>Marco Dias</w:t>
      </w:r>
    </w:p>
    <w:p w14:paraId="07C73908" w14:textId="77777777" w:rsidR="000A1C1F" w:rsidRPr="000A1C1F" w:rsidRDefault="000A1C1F" w:rsidP="000A1C1F">
      <w:pPr>
        <w:rPr>
          <w:rFonts w:ascii="Calibri" w:hAnsi="Calibri"/>
          <w:sz w:val="28"/>
          <w:szCs w:val="28"/>
        </w:rPr>
      </w:pPr>
      <w:r w:rsidRPr="000A1C1F">
        <w:rPr>
          <w:rFonts w:ascii="Calibri" w:hAnsi="Calibri" w:cs="Arial"/>
          <w:noProof w:val="0"/>
          <w:sz w:val="28"/>
          <w:szCs w:val="28"/>
          <w:u w:color="181818"/>
          <w:lang w:val="en-US"/>
        </w:rPr>
        <w:t>Buckinghamshire County Council</w:t>
      </w:r>
    </w:p>
    <w:p w14:paraId="00E3A6C6" w14:textId="77777777" w:rsidR="000A1C1F" w:rsidRPr="000A1C1F" w:rsidRDefault="000A1C1F" w:rsidP="000A1C1F">
      <w:pPr>
        <w:rPr>
          <w:rFonts w:ascii="Calibri" w:hAnsi="Calibri"/>
          <w:sz w:val="28"/>
          <w:szCs w:val="28"/>
        </w:rPr>
      </w:pPr>
    </w:p>
    <w:sectPr w:rsidR="000A1C1F" w:rsidRPr="000A1C1F" w:rsidSect="000A1C1F">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neva">
    <w:panose1 w:val="020B0503030404040204"/>
    <w:charset w:val="00"/>
    <w:family w:val="auto"/>
    <w:pitch w:val="variable"/>
    <w:sig w:usb0="E00002FF" w:usb1="5200205F" w:usb2="00A0C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C1F"/>
    <w:rsid w:val="000A1C1F"/>
    <w:rsid w:val="003E3133"/>
    <w:rsid w:val="00AB2804"/>
    <w:rsid w:val="00B26493"/>
    <w:rsid w:val="00F432D5"/>
    <w:rsid w:val="00FE27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2DC6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neva" w:eastAsiaTheme="minorEastAsia" w:hAnsi="Geneva"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va">
    <w:name w:val="Geneva"/>
    <w:basedOn w:val="Normal"/>
    <w:autoRedefine/>
    <w:qFormat/>
    <w:rsid w:val="00AB2804"/>
    <w:pPr>
      <w:widowControl w:val="0"/>
    </w:pPr>
    <w:rPr>
      <w:rFonts w:eastAsia="ヒラギノ角ゴ Pro W3" w:cs="Times New Roman"/>
      <w:color w:val="0000FF"/>
    </w:rPr>
  </w:style>
  <w:style w:type="character" w:styleId="Hyperlink">
    <w:name w:val="Hyperlink"/>
    <w:basedOn w:val="DefaultParagraphFont"/>
    <w:uiPriority w:val="99"/>
    <w:unhideWhenUsed/>
    <w:rsid w:val="000A1C1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neva" w:eastAsiaTheme="minorEastAsia" w:hAnsi="Geneva"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va">
    <w:name w:val="Geneva"/>
    <w:basedOn w:val="Normal"/>
    <w:autoRedefine/>
    <w:qFormat/>
    <w:rsid w:val="00AB2804"/>
    <w:pPr>
      <w:widowControl w:val="0"/>
    </w:pPr>
    <w:rPr>
      <w:rFonts w:eastAsia="ヒラギノ角ゴ Pro W3" w:cs="Times New Roman"/>
      <w:color w:val="0000FF"/>
    </w:rPr>
  </w:style>
  <w:style w:type="character" w:styleId="Hyperlink">
    <w:name w:val="Hyperlink"/>
    <w:basedOn w:val="DefaultParagraphFont"/>
    <w:uiPriority w:val="99"/>
    <w:unhideWhenUsed/>
    <w:rsid w:val="000A1C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buckscc.us9.list-manage.com/track/click?u=13a5573eec49f452403a414b7&amp;id=ea6a276350&amp;e=29e722d061" TargetMode="External"/><Relationship Id="rId12" Type="http://schemas.openxmlformats.org/officeDocument/2006/relationships/hyperlink" Target="https://www.gov.uk/guidance/importing-and-exporting-waste-if-theres-no-brexit-deal?utm_source=9e7276a7-2e5b-45b0-8e6d-3cb1fed24c10&amp;utm_medium=email&amp;utm_campaign=govuk-notifications&amp;utm_content=immediate" TargetMode="External"/><Relationship Id="rId13" Type="http://schemas.openxmlformats.org/officeDocument/2006/relationships/hyperlink" Target="https://www.gov.uk/government/news/uk-and-switzerland-sign-trade-continuity-agreement" TargetMode="External"/><Relationship Id="rId14" Type="http://schemas.openxmlformats.org/officeDocument/2006/relationships/hyperlink" Target="https://www.gov.uk/guidance/help-and-support-for-traders-if-the-uk-leaves-the-eu-with-no-deal" TargetMode="External"/><Relationship Id="rId15" Type="http://schemas.openxmlformats.org/officeDocument/2006/relationships/hyperlink" Target="https://www.gov.uk/government/collections/planning-for-a-possible-no-deal-eu-exit-information-for-the-health-and-care-sector" TargetMode="External"/><Relationship Id="rId16" Type="http://schemas.openxmlformats.org/officeDocument/2006/relationships/hyperlink" Target="https://www.gov.uk/government/news/uk-and-switzerland-sign-citizens-rights-agreement" TargetMode="External"/><Relationship Id="rId17" Type="http://schemas.openxmlformats.org/officeDocument/2006/relationships/hyperlink" Target="https://www.gov.uk/government/publications/implications-for-business-and-trade-of-a-no-deal-exit-on-29-march-2019"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gov.uk/government/publications/eu-exit-no-deal-preparations-for-schools-in-england" TargetMode="External"/><Relationship Id="rId6" Type="http://schemas.openxmlformats.org/officeDocument/2006/relationships/hyperlink" Target="https://www.gov.uk/government/publications/eu-exit-no-deal-preparations-for-further-education-and-apprenticeship-providers" TargetMode="External"/><Relationship Id="rId7" Type="http://schemas.openxmlformats.org/officeDocument/2006/relationships/hyperlink" Target="https://www.gov.uk/government/publications/eu-exit-no-deal-preparations-for-higher-education-institutions" TargetMode="External"/><Relationship Id="rId8" Type="http://schemas.openxmlformats.org/officeDocument/2006/relationships/hyperlink" Target="https://www.gov.uk/government/news/government-agrees-deal-to-protect-social-security-rights-of-uk-and-irish-citizens-living-and-working-in-each-other-s-state" TargetMode="External"/><Relationship Id="rId9" Type="http://schemas.openxmlformats.org/officeDocument/2006/relationships/hyperlink" Target="https://www.gov.uk/government/publications/application-for-level-1-eu-settlement-scheme-registration" TargetMode="External"/><Relationship Id="rId10" Type="http://schemas.openxmlformats.org/officeDocument/2006/relationships/hyperlink" Target="https://www.gov.uk/government/speeches/eu-exit-road-hau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775</Words>
  <Characters>4423</Characters>
  <Application>Microsoft Macintosh Word</Application>
  <DocSecurity>0</DocSecurity>
  <Lines>36</Lines>
  <Paragraphs>10</Paragraphs>
  <ScaleCrop>false</ScaleCrop>
  <Company>Bus Users UK</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Parkins</dc:creator>
  <cp:keywords/>
  <dc:description/>
  <cp:lastModifiedBy>Nicola Parkins</cp:lastModifiedBy>
  <cp:revision>3</cp:revision>
  <dcterms:created xsi:type="dcterms:W3CDTF">2019-02-28T13:59:00Z</dcterms:created>
  <dcterms:modified xsi:type="dcterms:W3CDTF">2019-02-28T14:12:00Z</dcterms:modified>
</cp:coreProperties>
</file>